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jc w:val="center"/>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ISTANZA DI PARTECIPAZIONE ALLA MANIFESTAZION</w:t>
      </w:r>
      <w:r w:rsidDel="00000000" w:rsidR="00000000" w:rsidRPr="00000000">
        <w:rPr>
          <w:rFonts w:ascii="Arial" w:cs="Arial" w:eastAsia="Arial" w:hAnsi="Arial"/>
          <w:b w:val="1"/>
          <w:sz w:val="28"/>
          <w:szCs w:val="28"/>
          <w:rtl w:val="0"/>
        </w:rPr>
        <w:t xml:space="preserve">E D’INTERESSE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E DICHIARAZIONE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jc w:val="right"/>
        <w:rPr>
          <w:rFonts w:ascii="Arial" w:cs="Arial" w:eastAsia="Arial" w:hAnsi="Arial"/>
        </w:rPr>
      </w:pPr>
      <w:r w:rsidDel="00000000" w:rsidR="00000000" w:rsidRPr="00000000">
        <w:rPr>
          <w:rFonts w:ascii="Arial" w:cs="Arial" w:eastAsia="Arial" w:hAnsi="Arial"/>
          <w:rtl w:val="0"/>
        </w:rPr>
        <w:t xml:space="preserve">Alla Foresteria di Villa Valmarana ai nani srl</w:t>
      </w:r>
    </w:p>
    <w:p w:rsidR="00000000" w:rsidDel="00000000" w:rsidP="00000000" w:rsidRDefault="00000000" w:rsidRPr="00000000" w14:paraId="00000006">
      <w:pPr>
        <w:shd w:fill="ffffff" w:val="clear"/>
        <w:spacing w:line="36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Via dei nani, 8  36100 Vicenza</w:t>
      </w:r>
    </w:p>
    <w:p w:rsidR="00000000" w:rsidDel="00000000" w:rsidP="00000000" w:rsidRDefault="00000000" w:rsidRPr="00000000" w14:paraId="00000007">
      <w:pPr>
        <w:shd w:fill="ffffff" w:val="clear"/>
        <w:spacing w:line="36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 PEC</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sz w:val="18"/>
          <w:szCs w:val="18"/>
          <w:rtl w:val="0"/>
        </w:rPr>
        <w:t xml:space="preserve">villavalmarana@pec.it</w:t>
      </w:r>
    </w:p>
    <w:p w:rsidR="00000000" w:rsidDel="00000000" w:rsidP="00000000" w:rsidRDefault="00000000" w:rsidRPr="00000000" w14:paraId="00000008">
      <w:pPr>
        <w:shd w:fill="ffffff" w:val="clear"/>
        <w:spacing w:line="36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1276"/>
        </w:tabs>
        <w:spacing w:before="600" w:line="360" w:lineRule="auto"/>
        <w:jc w:val="both"/>
        <w:rPr>
          <w:rFonts w:ascii="Arial" w:cs="Arial" w:eastAsia="Arial" w:hAnsi="Arial"/>
          <w:b w:val="1"/>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GGETTO:</w:t>
      </w:r>
      <w:r w:rsidDel="00000000" w:rsidR="00000000" w:rsidRPr="00000000">
        <w:rPr>
          <w:rFonts w:ascii="Arial" w:cs="Arial" w:eastAsia="Arial" w:hAnsi="Arial"/>
          <w:b w:val="1"/>
          <w:color w:val="000000"/>
          <w:rtl w:val="0"/>
        </w:rPr>
        <w:tab/>
        <w:t xml:space="preserve">Manifestazione di interesse finalizzata all’Indagine di mercato per l’appalto di lavori di </w:t>
      </w:r>
      <w:r w:rsidDel="00000000" w:rsidR="00000000" w:rsidRPr="00000000">
        <w:rPr>
          <w:rFonts w:ascii="Arial" w:cs="Arial" w:eastAsia="Arial" w:hAnsi="Arial"/>
          <w:b w:val="1"/>
          <w:rtl w:val="0"/>
        </w:rPr>
        <w:t xml:space="preserve">OPERE EDILI E IMPIANTI nell’ambito del progetto </w:t>
      </w:r>
      <w:r w:rsidDel="00000000" w:rsidR="00000000" w:rsidRPr="00000000">
        <w:rPr>
          <w:rFonts w:ascii="Arial" w:cs="Arial" w:eastAsia="Arial" w:hAnsi="Arial"/>
          <w:b w:val="1"/>
          <w:i w:val="1"/>
          <w:rtl w:val="0"/>
        </w:rPr>
        <w:t xml:space="preserve">“Intervento di recupero del parco storico di Villa Valmarana ai Nani per una sua maggiore fruizione e valorizzazione”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tramite </w:t>
      </w:r>
      <w:r w:rsidDel="00000000" w:rsidR="00000000" w:rsidRPr="00000000">
        <w:rPr>
          <w:rFonts w:ascii="Arial" w:cs="Arial" w:eastAsia="Arial" w:hAnsi="Arial"/>
          <w:b w:val="1"/>
          <w:rtl w:val="0"/>
        </w:rPr>
        <w:t xml:space="preserve">procedura negoziata ai sensi dell’art. 50, comma 1, lett. c), d), e) del D.Lgs. 36/2023 tramite consultazione di almeno 5 operatori economici - Intervento finanziato con Fondi PNRR MISSIONE 1 COMPONENTE 3 INVESTIMENTO 2.3. CUP I34J22000050006 - CIG 9939922B1D.</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480" w:line="36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Il sottoscritto ……...………………………………………………………………………………………………………. nato il ……/……/………… a …………..………………… residente nel Comune di ………………………… (….) Stato ……….......…………….. Via/Piazza ………….......................................................……………… n. ……. in qualità di …………….................................................................……………………....………………………….. della Ditta ............................…........................................................……………………..………. avente sede legale in …………………..................…… nel Comune di …………………......................…...........……. (…..) Via/Piazza …………………........................................................................………………..........……… n......... e-mail ....................................................................... - PEC: ………………………………………………………. telefono n. ……………………..................……… Codice Fiscale ………………..................……………………… Partita IVA n.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20" w:line="276"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ai sensi del d.P.R. n. 445/2000 e consapevole del fatto che, in caso di dichiarazione mendace, verranno applicate nei propri riguardi, ai sensi dell'art. 76 del d.P.R. n. 445/2000, le sanzioni previste dal codice penale e dalle leggi speciali in materia di falsità negli atti, oltre alle conseguenze amministrative previste dal vigente ordinamento per le procedure in materia di contratti pubblici relativi a lavori, servizi e forniture</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40" w:line="276"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PRESO ATTO</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Fonts w:ascii="Arial" w:cs="Arial" w:eastAsia="Arial" w:hAnsi="Arial"/>
          <w:color w:val="000000"/>
          <w:rtl w:val="0"/>
        </w:rPr>
        <w:t xml:space="preserve">di tutte le condizioni e dei termini di partecipazione stabiliti nell’Indagine di mercato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MANIFESTA</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l'interesse a partecipare all’indagine di mercato in argomento, in qualità di:</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impresa individuale;</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raggruppamento temporaneo di imprese (RTI) (indicare la denominazione, sede, ragione sociale, la forma giuridica di ciascuna impresa):</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impresa mandataria: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leader="none" w:pos="9639"/>
        </w:tabs>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imprese mandanti: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leader="none" w:pos="9639"/>
        </w:tabs>
        <w:spacing w:line="276" w:lineRule="auto"/>
        <w:ind w:left="3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già costituito;</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costituire;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come consorzio ……………………….................................................................……………… (indicare la denominazione, sede, ragione sociale, la forma giuridica di ciascuna impresa):</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impresa consorzio:</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left="3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 ......................................................................................................................................................................</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leader="none" w:pos="9639"/>
        </w:tabs>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imprese consorziate: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leader="none" w:pos="9639"/>
        </w:tabs>
        <w:spacing w:line="276" w:lineRule="auto"/>
        <w:ind w:left="3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già costituito;</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costituire;</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gruppo europeo di interesse economico (GEIE) così composto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aggregazione tra imprese aderenti a contratto di rete di tipo ........................................................................ così composto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altro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40" w:line="276"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DICHIARA</w:t>
      </w:r>
      <w:r w:rsidDel="00000000" w:rsidR="00000000" w:rsidRPr="00000000">
        <w:rPr>
          <w:rtl w:val="0"/>
        </w:rPr>
      </w:r>
    </w:p>
    <w:p w:rsidR="00000000" w:rsidDel="00000000" w:rsidP="00000000" w:rsidRDefault="00000000" w:rsidRPr="00000000" w14:paraId="00000024">
      <w:pPr>
        <w:widowControl w:val="0"/>
        <w:numPr>
          <w:ilvl w:val="0"/>
          <w:numId w:val="5"/>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di non trovarsi in alcuna delle situazioni di esclusione previste ed in ogni altra situazione che comporti il divieto di contrattare con la pubblica</w:t>
      </w:r>
      <w:r w:rsidDel="00000000" w:rsidR="00000000" w:rsidRPr="00000000">
        <w:rPr>
          <w:rFonts w:ascii="Arial" w:cs="Arial" w:eastAsia="Arial" w:hAnsi="Arial"/>
          <w:rtl w:val="0"/>
        </w:rPr>
        <w:t xml:space="preserve"> amministrazione di cui agli articoli 94, 95, 96, 97 e 98 del Decreto legislativo 31 marzo 2023 n. 36,</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40" w:line="276" w:lineRule="auto"/>
        <w:jc w:val="both"/>
        <w:rPr>
          <w:rFonts w:ascii="Arial" w:cs="Arial" w:eastAsia="Arial" w:hAnsi="Arial"/>
          <w:color w:val="000000"/>
        </w:rPr>
      </w:pPr>
      <w:r w:rsidDel="00000000" w:rsidR="00000000" w:rsidRPr="00000000">
        <w:rPr>
          <w:rFonts w:ascii="Arial" w:cs="Arial" w:eastAsia="Arial" w:hAnsi="Arial"/>
          <w:rtl w:val="0"/>
        </w:rPr>
        <w:t xml:space="preserve">     OPPURE </w:t>
      </w:r>
      <w:r w:rsidDel="00000000" w:rsidR="00000000" w:rsidRPr="00000000">
        <w:rPr>
          <w:rFonts w:ascii="Arial" w:cs="Arial" w:eastAsia="Arial" w:hAnsi="Arial"/>
          <w:color w:val="000000"/>
          <w:rtl w:val="0"/>
        </w:rPr>
        <w:t xml:space="preserve">d</w:t>
      </w:r>
      <w:r w:rsidDel="00000000" w:rsidR="00000000" w:rsidRPr="00000000">
        <w:rPr>
          <w:rFonts w:ascii="Arial" w:cs="Arial" w:eastAsia="Arial" w:hAnsi="Arial"/>
          <w:rtl w:val="0"/>
        </w:rPr>
        <w:t xml:space="preserve">i </w:t>
      </w:r>
      <w:r w:rsidDel="00000000" w:rsidR="00000000" w:rsidRPr="00000000">
        <w:rPr>
          <w:rFonts w:ascii="Arial" w:cs="Arial" w:eastAsia="Arial" w:hAnsi="Arial"/>
          <w:color w:val="000000"/>
          <w:rtl w:val="0"/>
        </w:rPr>
        <w:t xml:space="preserve">aver</w:t>
      </w:r>
      <w:r w:rsidDel="00000000" w:rsidR="00000000" w:rsidRPr="00000000">
        <w:rPr>
          <w:rFonts w:ascii="Arial" w:cs="Arial" w:eastAsia="Arial" w:hAnsi="Arial"/>
          <w:color w:val="000000"/>
          <w:vertAlign w:val="superscript"/>
        </w:rPr>
        <w:footnoteReference w:customMarkFollows="0" w:id="0"/>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40" w:line="276" w:lineRule="auto"/>
        <w:ind w:left="283"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7">
      <w:pPr>
        <w:widowControl w:val="0"/>
        <w:numPr>
          <w:ilvl w:val="0"/>
          <w:numId w:val="5"/>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di non incorrere nella condizione di cui all'art. 53, comma 16-ter, del D.Lgs. 165/2001 o in altre situazioni che, ai sensi della normativa vigente, determinano ulteriori divieti a contrarre con la pubblica amministrazione;</w:t>
      </w:r>
      <w:r w:rsidDel="00000000" w:rsidR="00000000" w:rsidRPr="00000000">
        <w:rPr>
          <w:rtl w:val="0"/>
        </w:rPr>
      </w:r>
    </w:p>
    <w:p w:rsidR="00000000" w:rsidDel="00000000" w:rsidP="00000000" w:rsidRDefault="00000000" w:rsidRPr="00000000" w14:paraId="00000028">
      <w:pPr>
        <w:widowControl w:val="0"/>
        <w:numPr>
          <w:ilvl w:val="0"/>
          <w:numId w:val="5"/>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che l’impresa è iscritta nel Registro delle Imprese della Camera di Commercio di ............................ (o equivalente nel caso di impresa soggetta ad obblighi di iscrizione diversa) per il tipo di attività corrispondente all’oggetto della presente indagine esplorativa:</w:t>
      </w:r>
      <w:r w:rsidDel="00000000" w:rsidR="00000000" w:rsidRPr="00000000">
        <w:rPr>
          <w:rtl w:val="0"/>
        </w:rPr>
      </w:r>
    </w:p>
    <w:p w:rsidR="00000000" w:rsidDel="00000000" w:rsidP="00000000" w:rsidRDefault="00000000" w:rsidRPr="00000000" w14:paraId="00000029">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numero di iscrizione .........................................................................................;</w:t>
      </w:r>
      <w:r w:rsidDel="00000000" w:rsidR="00000000" w:rsidRPr="00000000">
        <w:rPr>
          <w:rtl w:val="0"/>
        </w:rPr>
      </w:r>
    </w:p>
    <w:p w:rsidR="00000000" w:rsidDel="00000000" w:rsidP="00000000" w:rsidRDefault="00000000" w:rsidRPr="00000000" w14:paraId="0000002A">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data di iscrizione ..............................................................................................;</w:t>
      </w:r>
      <w:r w:rsidDel="00000000" w:rsidR="00000000" w:rsidRPr="00000000">
        <w:rPr>
          <w:rtl w:val="0"/>
        </w:rPr>
      </w:r>
    </w:p>
    <w:p w:rsidR="00000000" w:rsidDel="00000000" w:rsidP="00000000" w:rsidRDefault="00000000" w:rsidRPr="00000000" w14:paraId="0000002B">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sezione ............................................................................................................;</w:t>
      </w:r>
      <w:r w:rsidDel="00000000" w:rsidR="00000000" w:rsidRPr="00000000">
        <w:rPr>
          <w:rtl w:val="0"/>
        </w:rPr>
      </w:r>
    </w:p>
    <w:p w:rsidR="00000000" w:rsidDel="00000000" w:rsidP="00000000" w:rsidRDefault="00000000" w:rsidRPr="00000000" w14:paraId="0000002C">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durata società/data termine .............................................................................;</w:t>
      </w:r>
      <w:r w:rsidDel="00000000" w:rsidR="00000000" w:rsidRPr="00000000">
        <w:rPr>
          <w:rtl w:val="0"/>
        </w:rPr>
      </w:r>
    </w:p>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denominazione ................................................................................................;</w:t>
      </w:r>
      <w:r w:rsidDel="00000000" w:rsidR="00000000" w:rsidRPr="00000000">
        <w:rPr>
          <w:rtl w:val="0"/>
        </w:rPr>
      </w:r>
    </w:p>
    <w:p w:rsidR="00000000" w:rsidDel="00000000" w:rsidP="00000000" w:rsidRDefault="00000000" w:rsidRPr="00000000" w14:paraId="0000002E">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forma giuridica .................................................................................................;</w:t>
      </w:r>
      <w:r w:rsidDel="00000000" w:rsidR="00000000" w:rsidRPr="00000000">
        <w:rPr>
          <w:rtl w:val="0"/>
        </w:rPr>
      </w:r>
    </w:p>
    <w:p w:rsidR="00000000" w:rsidDel="00000000" w:rsidP="00000000" w:rsidRDefault="00000000" w:rsidRPr="00000000" w14:paraId="0000002F">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codice fiscale ...................................................................................................;</w:t>
      </w:r>
      <w:r w:rsidDel="00000000" w:rsidR="00000000" w:rsidRPr="00000000">
        <w:rPr>
          <w:rtl w:val="0"/>
        </w:rPr>
      </w:r>
    </w:p>
    <w:p w:rsidR="00000000" w:rsidDel="00000000" w:rsidP="00000000" w:rsidRDefault="00000000" w:rsidRPr="00000000" w14:paraId="00000030">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partita iva .........................................................................................................;</w:t>
      </w:r>
      <w:r w:rsidDel="00000000" w:rsidR="00000000" w:rsidRPr="00000000">
        <w:rPr>
          <w:rtl w:val="0"/>
        </w:rPr>
      </w:r>
    </w:p>
    <w:p w:rsidR="00000000" w:rsidDel="00000000" w:rsidP="00000000" w:rsidRDefault="00000000" w:rsidRPr="00000000" w14:paraId="00000031">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numero matricola INPS ...................................................................................;</w:t>
      </w:r>
      <w:r w:rsidDel="00000000" w:rsidR="00000000" w:rsidRPr="00000000">
        <w:rPr>
          <w:rtl w:val="0"/>
        </w:rPr>
      </w:r>
    </w:p>
    <w:p w:rsidR="00000000" w:rsidDel="00000000" w:rsidP="00000000" w:rsidRDefault="00000000" w:rsidRPr="00000000" w14:paraId="00000032">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numero codice INAIL .......................................................................................;</w:t>
      </w:r>
      <w:r w:rsidDel="00000000" w:rsidR="00000000" w:rsidRPr="00000000">
        <w:rPr>
          <w:rtl w:val="0"/>
        </w:rPr>
      </w:r>
    </w:p>
    <w:p w:rsidR="00000000" w:rsidDel="00000000" w:rsidP="00000000" w:rsidRDefault="00000000" w:rsidRPr="00000000" w14:paraId="00000033">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altro ..................................................................................................................;</w:t>
      </w:r>
      <w:r w:rsidDel="00000000" w:rsidR="00000000" w:rsidRPr="00000000">
        <w:rPr>
          <w:rtl w:val="0"/>
        </w:rPr>
      </w:r>
    </w:p>
    <w:p w:rsidR="00000000" w:rsidDel="00000000" w:rsidP="00000000" w:rsidRDefault="00000000" w:rsidRPr="00000000" w14:paraId="00000034">
      <w:pPr>
        <w:widowControl w:val="0"/>
        <w:numPr>
          <w:ilvl w:val="0"/>
          <w:numId w:val="4"/>
        </w:numPr>
        <w:pBdr>
          <w:top w:space="0" w:sz="0" w:val="nil"/>
          <w:left w:space="0" w:sz="0" w:val="nil"/>
          <w:bottom w:space="0" w:sz="0" w:val="nil"/>
          <w:right w:space="0" w:sz="0" w:val="nil"/>
          <w:between w:space="0" w:sz="0" w:val="nil"/>
        </w:pBdr>
        <w:spacing w:line="276" w:lineRule="auto"/>
        <w:ind w:left="363" w:firstLine="0"/>
        <w:jc w:val="both"/>
        <w:rPr>
          <w:color w:val="000000"/>
        </w:rPr>
      </w:pPr>
      <w:r w:rsidDel="00000000" w:rsidR="00000000" w:rsidRPr="00000000">
        <w:rPr>
          <w:rFonts w:ascii="Arial" w:cs="Arial" w:eastAsia="Arial" w:hAnsi="Arial"/>
          <w:color w:val="000000"/>
          <w:rtl w:val="0"/>
        </w:rPr>
        <w:t xml:space="preserve">e di disporre della regolarità contributiva;</w:t>
      </w:r>
      <w:r w:rsidDel="00000000" w:rsidR="00000000" w:rsidRPr="00000000">
        <w:rPr>
          <w:rtl w:val="0"/>
        </w:rPr>
      </w:r>
    </w:p>
    <w:p w:rsidR="00000000" w:rsidDel="00000000" w:rsidP="00000000" w:rsidRDefault="00000000" w:rsidRPr="00000000" w14:paraId="00000035">
      <w:pPr>
        <w:keepNext w:val="1"/>
        <w:keepLines w:val="1"/>
        <w:widowControl w:val="0"/>
        <w:numPr>
          <w:ilvl w:val="0"/>
          <w:numId w:val="5"/>
        </w:numPr>
        <w:pBdr>
          <w:top w:space="0" w:sz="0" w:val="nil"/>
          <w:left w:space="0" w:sz="0" w:val="nil"/>
          <w:bottom w:space="0" w:sz="0" w:val="nil"/>
          <w:right w:space="0" w:sz="0" w:val="nil"/>
          <w:between w:space="0" w:sz="0" w:val="nil"/>
        </w:pBdr>
        <w:tabs>
          <w:tab w:val="left" w:leader="none" w:pos="284"/>
        </w:tabs>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che il soggetto proponente suindicato è in possesso dei requisiti generali, di capacità economica, finanziaria, capacità tecnica professionale e dei requisiti speciali individuati al punto 4) dell’Indagine di mercato, in particolare:</w:t>
      </w:r>
      <w:r w:rsidDel="00000000" w:rsidR="00000000" w:rsidRPr="00000000">
        <w:rPr>
          <w:rtl w:val="0"/>
        </w:rPr>
      </w:r>
    </w:p>
    <w:p w:rsidR="00000000" w:rsidDel="00000000" w:rsidP="00000000" w:rsidRDefault="00000000" w:rsidRPr="00000000" w14:paraId="00000036">
      <w:pPr>
        <w:widowControl w:val="0"/>
        <w:numPr>
          <w:ilvl w:val="0"/>
          <w:numId w:val="6"/>
        </w:numPr>
        <w:pBdr>
          <w:top w:space="0" w:sz="0" w:val="nil"/>
          <w:left w:space="0" w:sz="0" w:val="nil"/>
          <w:bottom w:space="0" w:sz="0" w:val="nil"/>
          <w:right w:space="0" w:sz="0" w:val="nil"/>
          <w:between w:space="0" w:sz="0" w:val="nil"/>
        </w:pBdr>
        <w:tabs>
          <w:tab w:val="left" w:leader="none" w:pos="284"/>
        </w:tabs>
        <w:spacing w:line="276" w:lineRule="auto"/>
        <w:ind w:left="720" w:hanging="360"/>
        <w:jc w:val="both"/>
        <w:rPr>
          <w:color w:val="000000"/>
        </w:rPr>
      </w:pPr>
      <w:r w:rsidDel="00000000" w:rsidR="00000000" w:rsidRPr="00000000">
        <w:rPr>
          <w:rFonts w:ascii="Arial" w:cs="Arial" w:eastAsia="Arial" w:hAnsi="Arial"/>
          <w:color w:val="000000"/>
          <w:rtl w:val="0"/>
        </w:rPr>
        <w:t xml:space="preserve">che la ditta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Arial" w:cs="Arial" w:eastAsia="Arial" w:hAnsi="Arial"/>
          <w:color w:val="000000"/>
          <w:rtl w:val="0"/>
        </w:rPr>
        <w:t xml:space="preserve">possiede/sta acquisendo (</w:t>
      </w:r>
      <w:r w:rsidDel="00000000" w:rsidR="00000000" w:rsidRPr="00000000">
        <w:rPr>
          <w:rFonts w:ascii="Arial" w:cs="Arial" w:eastAsia="Arial" w:hAnsi="Arial"/>
          <w:i w:val="1"/>
          <w:color w:val="000000"/>
          <w:rtl w:val="0"/>
        </w:rPr>
        <w:t xml:space="preserve">scegliere)</w:t>
      </w:r>
      <w:r w:rsidDel="00000000" w:rsidR="00000000" w:rsidRPr="00000000">
        <w:rPr>
          <w:rFonts w:ascii="Arial" w:cs="Arial" w:eastAsia="Arial" w:hAnsi="Arial"/>
          <w:color w:val="000000"/>
          <w:rtl w:val="0"/>
        </w:rPr>
        <w:t xml:space="preserve"> la SOA rilasciata da .............................................................. per la/le categoria/e – classifica ............................................................................................................................... con validità </w:t>
      </w:r>
      <w:r w:rsidDel="00000000" w:rsidR="00000000" w:rsidRPr="00000000">
        <w:rPr>
          <w:rFonts w:ascii="Arial" w:cs="Arial" w:eastAsia="Arial" w:hAnsi="Arial"/>
          <w:rtl w:val="0"/>
        </w:rPr>
        <w:t xml:space="preserve">dal </w:t>
      </w:r>
      <w:r w:rsidDel="00000000" w:rsidR="00000000" w:rsidRPr="00000000">
        <w:rPr>
          <w:rFonts w:ascii="Arial" w:cs="Arial" w:eastAsia="Arial" w:hAnsi="Arial"/>
          <w:color w:val="000000"/>
          <w:rtl w:val="0"/>
        </w:rPr>
        <w:t xml:space="preserve">....../....../........., triennale ....../....../........., quinquennale ....../....../.........;</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left" w:leader="none" w:pos="284"/>
        </w:tabs>
        <w:spacing w:line="276" w:lineRule="auto"/>
        <w:ind w:left="284"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widowControl w:val="0"/>
        <w:numPr>
          <w:ilvl w:val="0"/>
          <w:numId w:val="5"/>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b w:val="1"/>
          <w:i w:val="1"/>
          <w:color w:val="000000"/>
          <w:rtl w:val="0"/>
        </w:rPr>
        <w:t xml:space="preserve">(in caso di subappalto)</w:t>
      </w:r>
      <w:r w:rsidDel="00000000" w:rsidR="00000000" w:rsidRPr="00000000">
        <w:rPr>
          <w:rFonts w:ascii="Arial" w:cs="Arial" w:eastAsia="Arial" w:hAnsi="Arial"/>
          <w:color w:val="000000"/>
          <w:rtl w:val="0"/>
        </w:rPr>
        <w:t xml:space="preserve"> di ricorre al subappalto, nel rispetto di quanto previsto dall’art. </w:t>
      </w:r>
      <w:r w:rsidDel="00000000" w:rsidR="00000000" w:rsidRPr="00000000">
        <w:rPr>
          <w:rFonts w:ascii="Arial" w:cs="Arial" w:eastAsia="Arial" w:hAnsi="Arial"/>
          <w:rtl w:val="0"/>
        </w:rPr>
        <w:t xml:space="preserve">119 </w:t>
      </w:r>
      <w:r w:rsidDel="00000000" w:rsidR="00000000" w:rsidRPr="00000000">
        <w:rPr>
          <w:rFonts w:ascii="Arial" w:cs="Arial" w:eastAsia="Arial" w:hAnsi="Arial"/>
          <w:color w:val="000000"/>
          <w:rtl w:val="0"/>
        </w:rPr>
        <w:t xml:space="preserve">del D.Lgs. n. </w:t>
      </w:r>
      <w:r w:rsidDel="00000000" w:rsidR="00000000" w:rsidRPr="00000000">
        <w:rPr>
          <w:rFonts w:ascii="Arial" w:cs="Arial" w:eastAsia="Arial" w:hAnsi="Arial"/>
          <w:rtl w:val="0"/>
        </w:rPr>
        <w:t xml:space="preserve">36/2023</w:t>
      </w:r>
      <w:r w:rsidDel="00000000" w:rsidR="00000000" w:rsidRPr="00000000">
        <w:rPr>
          <w:rFonts w:ascii="Arial" w:cs="Arial" w:eastAsia="Arial" w:hAnsi="Arial"/>
          <w:color w:val="000000"/>
          <w:rtl w:val="0"/>
        </w:rPr>
        <w:t xml:space="preserve">, per la seguente categoria ..............................................................................................................;</w:t>
      </w:r>
      <w:r w:rsidDel="00000000" w:rsidR="00000000" w:rsidRPr="00000000">
        <w:rPr>
          <w:rtl w:val="0"/>
        </w:rPr>
      </w:r>
    </w:p>
    <w:p w:rsidR="00000000" w:rsidDel="00000000" w:rsidP="00000000" w:rsidRDefault="00000000" w:rsidRPr="00000000" w14:paraId="00000039">
      <w:pPr>
        <w:widowControl w:val="0"/>
        <w:numPr>
          <w:ilvl w:val="0"/>
          <w:numId w:val="5"/>
        </w:numPr>
        <w:pBdr>
          <w:top w:space="0" w:sz="0" w:val="nil"/>
          <w:left w:space="0" w:sz="0" w:val="nil"/>
          <w:bottom w:space="0" w:sz="0" w:val="nil"/>
          <w:right w:space="0" w:sz="0" w:val="nil"/>
          <w:between w:space="0" w:sz="0" w:val="nil"/>
        </w:pBdr>
        <w:spacing w:before="240" w:line="276" w:lineRule="auto"/>
        <w:ind w:left="284" w:hanging="284"/>
        <w:jc w:val="both"/>
        <w:rPr/>
      </w:pPr>
      <w:r w:rsidDel="00000000" w:rsidR="00000000" w:rsidRPr="00000000">
        <w:rPr>
          <w:rFonts w:ascii="Arial" w:cs="Arial" w:eastAsia="Arial" w:hAnsi="Arial"/>
          <w:b w:val="1"/>
          <w:rtl w:val="0"/>
        </w:rPr>
        <w:t xml:space="preserve">di essere a conoscenza che, qualora venga selezionato quale </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40" w:line="276" w:lineRule="auto"/>
        <w:ind w:left="850" w:hanging="566"/>
        <w:jc w:val="both"/>
        <w:rPr>
          <w:rFonts w:ascii="Arial" w:cs="Arial" w:eastAsia="Arial" w:hAnsi="Arial"/>
        </w:rPr>
      </w:pPr>
      <w:r w:rsidDel="00000000" w:rsidR="00000000" w:rsidRPr="00000000">
        <w:rPr>
          <w:rFonts w:ascii="Arial" w:cs="Arial" w:eastAsia="Arial" w:hAnsi="Arial"/>
          <w:b w:val="1"/>
          <w:rtl w:val="0"/>
        </w:rPr>
        <w:t xml:space="preserve">-</w:t>
        <w:tab/>
        <w:t xml:space="preserve">concorrente </w:t>
      </w:r>
      <w:r w:rsidDel="00000000" w:rsidR="00000000" w:rsidRPr="00000000">
        <w:rPr>
          <w:rFonts w:ascii="Arial" w:cs="Arial" w:eastAsia="Arial" w:hAnsi="Arial"/>
          <w:rtl w:val="0"/>
        </w:rPr>
        <w:t xml:space="preserve">e invitato alla successiva procedura negoziale, al momento della presentazione dell’offerta, è tenuto:</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6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1) al rispetto degli obblighi in materia di lavoro delle persone con disabilità ai sensi della legge n. 68/1999</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6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i w:val="1"/>
          <w:u w:val="single"/>
          <w:rtl w:val="0"/>
        </w:rPr>
        <w:t xml:space="preserve">se operatore con più di 50 (cinquanta) dipendenti</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rtl w:val="0"/>
        </w:rPr>
        <w:t xml:space="preserve"> produrre, in sede di presentazione dell’offerta, copia dell’ultimo rapporto periodico sulla situazione del personale redatto ai sensi dell’art. 46 del D.Lgs n. 198/2006, con attestazione della sua conformità a quello eventualmente già trasmesso alle rappresentanze sindacali aziendali e ai consiglieri regionali di parità, ovvero in mancanza, attestando la sua contestuale trasmissione alle rappresentanze sindacali aziendali e alla consigliera e al consigliere regionale di parità (art. 47 comma 2);</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6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3) </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i w:val="1"/>
          <w:u w:val="single"/>
          <w:rtl w:val="0"/>
        </w:rPr>
        <w:t xml:space="preserve">se operatore con un numero di dipendenti superiore a 15 e non superiore a 50</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rtl w:val="0"/>
        </w:rPr>
        <w:t xml:space="preserve"> che nei 12 mesi antecedenti la presentazione dell’offerta, non ha omesso di produrre alla stazione appaltante di un precedente contratto di appalto, finanziato in tutto o in parte con fondi del PNRR o del PNC, la relazione di genere sulla situazione del personale maschile e femminile di cui all’art. 47, comma 3 del D. L. n. 77/2021 (Art. 47 comma 6 e Allegato 1 DPCM 07/12/2021).</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40" w:line="276" w:lineRule="auto"/>
        <w:ind w:left="850" w:hanging="566"/>
        <w:jc w:val="both"/>
        <w:rPr>
          <w:rFonts w:ascii="Arial" w:cs="Arial" w:eastAsia="Arial" w:hAnsi="Arial"/>
        </w:rPr>
      </w:pPr>
      <w:r w:rsidDel="00000000" w:rsidR="00000000" w:rsidRPr="00000000">
        <w:rPr>
          <w:rFonts w:ascii="Arial" w:cs="Arial" w:eastAsia="Arial" w:hAnsi="Arial"/>
          <w:b w:val="1"/>
          <w:rtl w:val="0"/>
        </w:rPr>
        <w:t xml:space="preserve">-</w:t>
        <w:tab/>
        <w:t xml:space="preserve">aggiudicatario </w:t>
      </w:r>
      <w:r w:rsidDel="00000000" w:rsidR="00000000" w:rsidRPr="00000000">
        <w:rPr>
          <w:rFonts w:ascii="Arial" w:cs="Arial" w:eastAsia="Arial" w:hAnsi="Arial"/>
          <w:rtl w:val="0"/>
        </w:rPr>
        <w:t xml:space="preserve">dell’appalto in oggetto:</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6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1) </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b w:val="1"/>
          <w:rtl w:val="0"/>
        </w:rPr>
        <w:t xml:space="preserve">entro 6 mesi dalla conclusione del contratto</w:t>
      </w:r>
      <w:r w:rsidDel="00000000" w:rsidR="00000000" w:rsidRPr="00000000">
        <w:rPr>
          <w:sz w:val="22"/>
          <w:szCs w:val="22"/>
          <w:rtl w:val="0"/>
        </w:rPr>
        <w:t xml:space="preserve">, </w:t>
      </w:r>
      <w:r w:rsidDel="00000000" w:rsidR="00000000" w:rsidRPr="00000000">
        <w:rPr>
          <w:rFonts w:ascii="Arial" w:cs="Arial" w:eastAsia="Arial" w:hAnsi="Arial"/>
          <w:i w:val="1"/>
          <w:u w:val="single"/>
          <w:rtl w:val="0"/>
        </w:rPr>
        <w:t xml:space="preserve">se operatore con un numero di dipendenti superiore a 15 e non superiore a 50,</w:t>
      </w:r>
      <w:r w:rsidDel="00000000" w:rsidR="00000000" w:rsidRPr="00000000">
        <w:rPr>
          <w:rFonts w:ascii="Arial" w:cs="Arial" w:eastAsia="Arial" w:hAnsi="Arial"/>
          <w:rtl w:val="0"/>
        </w:rPr>
        <w:t xml:space="preserve"> obbligo di consegnare alla stazione appaltante una relazione di genere sulla situazione del personale maschile e femminile in ognuna delle professioni ed in relazione allo stato delle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con contestuale attestazione di avvenuta trasmissione alle rappresentanze sindacali aziendali e alla consigliera e al consigliere regionale di parità (art. 47 comma 3).</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6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b w:val="1"/>
          <w:rtl w:val="0"/>
        </w:rPr>
        <w:t xml:space="preserve">entro 6 mesi dalla conclusione del contratto</w:t>
      </w:r>
      <w:r w:rsidDel="00000000" w:rsidR="00000000" w:rsidRPr="00000000">
        <w:rPr>
          <w:sz w:val="22"/>
          <w:szCs w:val="22"/>
          <w:rtl w:val="0"/>
        </w:rPr>
        <w:t xml:space="preserve">, </w:t>
      </w:r>
      <w:r w:rsidDel="00000000" w:rsidR="00000000" w:rsidRPr="00000000">
        <w:rPr>
          <w:rFonts w:ascii="Arial" w:cs="Arial" w:eastAsia="Arial" w:hAnsi="Arial"/>
          <w:i w:val="1"/>
          <w:u w:val="single"/>
          <w:rtl w:val="0"/>
        </w:rPr>
        <w:t xml:space="preserve">se operatore con un numero di dipendenti superiore a 15 e non superiore a 50, </w:t>
      </w:r>
      <w:r w:rsidDel="00000000" w:rsidR="00000000" w:rsidRPr="00000000">
        <w:rPr>
          <w:rFonts w:ascii="Arial" w:cs="Arial" w:eastAsia="Arial" w:hAnsi="Arial"/>
          <w:rtl w:val="0"/>
        </w:rPr>
        <w:t xml:space="preserve">dovrà produrre la certificazione di cui all’art. 17 della Legge n. 68/1999 e una relazione sull’assolvimento degli obblighi di cui alla medesima legge e sulle sanzioni e i provvedimenti disposti a suo carico nel triennio precedente la data di scadenza della presentazione delle offerte con contestuale attestazione di avvenuta trasmissione alle rappresentanze sindacali aziendali (art. 47 comma 3 bis);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60" w:before="120" w:line="276" w:lineRule="auto"/>
        <w:ind w:left="284" w:firstLine="0"/>
        <w:jc w:val="both"/>
        <w:rPr>
          <w:rFonts w:ascii="Arial" w:cs="Arial" w:eastAsia="Arial" w:hAnsi="Arial"/>
        </w:rPr>
      </w:pPr>
      <w:r w:rsidDel="00000000" w:rsidR="00000000" w:rsidRPr="00000000">
        <w:rPr>
          <w:rFonts w:ascii="Arial" w:cs="Arial" w:eastAsia="Arial" w:hAnsi="Arial"/>
          <w:sz w:val="21"/>
          <w:szCs w:val="21"/>
          <w:rtl w:val="0"/>
        </w:rPr>
        <w:t xml:space="preserve">3)</w:t>
      </w:r>
      <w:r w:rsidDel="00000000" w:rsidR="00000000" w:rsidRPr="00000000">
        <w:rPr>
          <w:sz w:val="22"/>
          <w:szCs w:val="22"/>
          <w:rtl w:val="0"/>
        </w:rPr>
        <w:t xml:space="preserve"> </w:t>
      </w:r>
      <w:r w:rsidDel="00000000" w:rsidR="00000000" w:rsidRPr="00000000">
        <w:rPr>
          <w:rFonts w:ascii="Arial" w:cs="Arial" w:eastAsia="Arial" w:hAnsi="Arial"/>
          <w:rtl w:val="0"/>
        </w:rPr>
        <w:t xml:space="preserve">di obbligarsi, in caso di assunzioni necessarie per l'esecuzione del contratto stesso o per la realizzazione di attività ad esso connesse o strumentali, ad assicurare una quota pari al 30% delle predette assunzioni all’occupazione giovanile (under 36) calcolate secondo le modalità di cui alle linee guida approvate con DPCM - Dipartimento delle pari opportunità del 7 dicembre 2021 (</w:t>
      </w:r>
      <w:r w:rsidDel="00000000" w:rsidR="00000000" w:rsidRPr="00000000">
        <w:rPr>
          <w:rFonts w:ascii="Arial" w:cs="Arial" w:eastAsia="Arial" w:hAnsi="Arial"/>
          <w:i w:val="1"/>
          <w:rtl w:val="0"/>
        </w:rPr>
        <w:t xml:space="preserve">Adozione delle linee guida volte a favorire le pari opportunità di genere e generazionali, nonché l'inclusione lavorativa delle persone con disabilità nei contratti pubblici finanziati con le risorse del PNRR e del PNC</w:t>
      </w:r>
      <w:r w:rsidDel="00000000" w:rsidR="00000000" w:rsidRPr="00000000">
        <w:rPr>
          <w:rFonts w:ascii="Arial" w:cs="Arial" w:eastAsia="Arial" w:hAnsi="Arial"/>
          <w:rtl w:val="0"/>
        </w:rPr>
        <w:t xml:space="preserv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60" w:before="120" w:line="276" w:lineRule="auto"/>
        <w:ind w:left="284" w:firstLine="0"/>
        <w:jc w:val="both"/>
        <w:rPr>
          <w:rFonts w:ascii="Arial" w:cs="Arial" w:eastAsia="Arial" w:hAnsi="Arial"/>
        </w:rPr>
      </w:pPr>
      <w:r w:rsidDel="00000000" w:rsidR="00000000" w:rsidRPr="00000000">
        <w:rPr>
          <w:sz w:val="22"/>
          <w:szCs w:val="22"/>
          <w:rtl w:val="0"/>
        </w:rPr>
        <w:t xml:space="preserve">4) </w:t>
      </w:r>
      <w:r w:rsidDel="00000000" w:rsidR="00000000" w:rsidRPr="00000000">
        <w:rPr>
          <w:rFonts w:ascii="Arial" w:cs="Arial" w:eastAsia="Arial" w:hAnsi="Arial"/>
          <w:rtl w:val="0"/>
        </w:rPr>
        <w:t xml:space="preserve">a dichiarare di essere edotto che il presente appalto è soggetto alla normativa in materia di procedure di gara PNRR di cui al D.L. n. 77/2021 conv. in Legge n. 108/2021 e smi, specialmente all’art. 47 e succ. e normativa ad esso collegata. Dichiara altresì di essere a conoscenza delle penali applicabili in caso di mancato rispetto ed assolvimento alla normativa sopra elencata, specialmente ai commi 3, 3bis e 4 dell’art. 47 e previste nel Capitolato speciale d’appalto;</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60" w:before="120" w:line="276" w:lineRule="auto"/>
        <w:ind w:left="284" w:firstLine="0"/>
        <w:jc w:val="center"/>
        <w:rPr>
          <w:rFonts w:ascii="Arial" w:cs="Arial" w:eastAsia="Arial" w:hAnsi="Arial"/>
          <w:b w:val="1"/>
        </w:rPr>
      </w:pPr>
      <w:r w:rsidDel="00000000" w:rsidR="00000000" w:rsidRPr="00000000">
        <w:rPr>
          <w:rFonts w:ascii="Arial" w:cs="Arial" w:eastAsia="Arial" w:hAnsi="Arial"/>
          <w:b w:val="1"/>
          <w:rtl w:val="0"/>
        </w:rPr>
        <w:t xml:space="preserve">SI IMPEGNA</w:t>
      </w:r>
    </w:p>
    <w:p w:rsidR="00000000" w:rsidDel="00000000" w:rsidP="00000000" w:rsidRDefault="00000000" w:rsidRPr="00000000" w14:paraId="00000044">
      <w:pPr>
        <w:spacing w:after="120" w:before="120" w:line="264" w:lineRule="auto"/>
        <w:jc w:val="both"/>
        <w:rPr>
          <w:rFonts w:ascii="Arial" w:cs="Arial" w:eastAsia="Arial" w:hAnsi="Arial"/>
        </w:rPr>
      </w:pPr>
      <w:r w:rsidDel="00000000" w:rsidR="00000000" w:rsidRPr="00000000">
        <w:rPr>
          <w:rFonts w:ascii="Arial" w:cs="Arial" w:eastAsia="Arial" w:hAnsi="Arial"/>
          <w:rtl w:val="0"/>
        </w:rPr>
        <w:t xml:space="preserve">In conformità a quanto previsto dall’art. 102 del D.Lgs. 36/2023 il concorrente assume i seguenti impegni:</w:t>
      </w:r>
    </w:p>
    <w:p w:rsidR="00000000" w:rsidDel="00000000" w:rsidP="00000000" w:rsidRDefault="00000000" w:rsidRPr="00000000" w14:paraId="00000045">
      <w:pPr>
        <w:spacing w:after="120" w:before="120" w:line="264" w:lineRule="auto"/>
        <w:ind w:left="560" w:hanging="280"/>
        <w:jc w:val="both"/>
        <w:rPr>
          <w:rFonts w:ascii="Arial" w:cs="Arial" w:eastAsia="Arial" w:hAnsi="Arial"/>
        </w:rPr>
      </w:pPr>
      <w:r w:rsidDel="00000000" w:rsidR="00000000" w:rsidRPr="00000000">
        <w:rPr>
          <w:rFonts w:ascii="Arial" w:cs="Arial" w:eastAsia="Arial" w:hAnsi="Arial"/>
          <w:rtl w:val="0"/>
        </w:rPr>
        <w:t xml:space="preserve">a) garantire la stabilità occupazionale del personale impiegato;</w:t>
      </w:r>
    </w:p>
    <w:p w:rsidR="00000000" w:rsidDel="00000000" w:rsidP="00000000" w:rsidRDefault="00000000" w:rsidRPr="00000000" w14:paraId="00000046">
      <w:pPr>
        <w:spacing w:after="120" w:before="120" w:line="264" w:lineRule="auto"/>
        <w:ind w:left="560" w:hanging="280"/>
        <w:jc w:val="both"/>
        <w:rPr>
          <w:rFonts w:ascii="Arial" w:cs="Arial" w:eastAsia="Arial" w:hAnsi="Arial"/>
        </w:rPr>
      </w:pPr>
      <w:r w:rsidDel="00000000" w:rsidR="00000000" w:rsidRPr="00000000">
        <w:rPr>
          <w:rFonts w:ascii="Arial" w:cs="Arial" w:eastAsia="Arial" w:hAnsi="Arial"/>
          <w:rtl w:val="0"/>
        </w:rPr>
        <w:t xml:space="preserve">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000000" w:rsidDel="00000000" w:rsidP="00000000" w:rsidRDefault="00000000" w:rsidRPr="00000000" w14:paraId="00000047">
      <w:pPr>
        <w:spacing w:after="120" w:before="120" w:line="264" w:lineRule="auto"/>
        <w:ind w:left="560" w:hanging="280"/>
        <w:jc w:val="both"/>
        <w:rPr>
          <w:rFonts w:ascii="Arial" w:cs="Arial" w:eastAsia="Arial" w:hAnsi="Arial"/>
        </w:rPr>
      </w:pPr>
      <w:r w:rsidDel="00000000" w:rsidR="00000000" w:rsidRPr="00000000">
        <w:rPr>
          <w:rFonts w:ascii="Arial" w:cs="Arial" w:eastAsia="Arial" w:hAnsi="Arial"/>
          <w:rtl w:val="0"/>
        </w:rPr>
        <w:t xml:space="preserve">c) garantire le pari opportunità generazionali, di genere e di inclusione lavorativa per le persone con disabilità o svantaggiate.</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60" w:before="120" w:line="276"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60" w:before="120" w:line="276" w:lineRule="auto"/>
        <w:ind w:left="284" w:firstLine="0"/>
        <w:jc w:val="center"/>
        <w:rPr>
          <w:rFonts w:ascii="Arial" w:cs="Arial" w:eastAsia="Arial" w:hAnsi="Arial"/>
        </w:rPr>
      </w:pPr>
      <w:r w:rsidDel="00000000" w:rsidR="00000000" w:rsidRPr="00000000">
        <w:rPr>
          <w:rFonts w:ascii="Arial" w:cs="Arial" w:eastAsia="Arial" w:hAnsi="Arial"/>
          <w:b w:val="1"/>
          <w:rtl w:val="0"/>
        </w:rPr>
        <w:t xml:space="preserve">DICHIARA INOLTRE</w:t>
      </w:r>
      <w:r w:rsidDel="00000000" w:rsidR="00000000" w:rsidRPr="00000000">
        <w:rPr>
          <w:rtl w:val="0"/>
        </w:rPr>
      </w:r>
    </w:p>
    <w:p w:rsidR="00000000" w:rsidDel="00000000" w:rsidP="00000000" w:rsidRDefault="00000000" w:rsidRPr="00000000" w14:paraId="0000004A">
      <w:pPr>
        <w:widowControl w:val="0"/>
        <w:numPr>
          <w:ilvl w:val="0"/>
          <w:numId w:val="1"/>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di possedere le risorse umane e tecniche e l'esperienza necessarie per eseguire l'appalto in oggetto con un adeguato standard di qualità;</w:t>
      </w:r>
      <w:r w:rsidDel="00000000" w:rsidR="00000000" w:rsidRPr="00000000">
        <w:rPr>
          <w:rtl w:val="0"/>
        </w:rPr>
      </w:r>
    </w:p>
    <w:p w:rsidR="00000000" w:rsidDel="00000000" w:rsidP="00000000" w:rsidRDefault="00000000" w:rsidRPr="00000000" w14:paraId="0000004B">
      <w:pPr>
        <w:widowControl w:val="0"/>
        <w:numPr>
          <w:ilvl w:val="0"/>
          <w:numId w:val="1"/>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di essere iscritto nell’elenco “White List” antimafia, Prefettura ...............................  data di scadenza dell’iscrizione ............................... </w:t>
      </w: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76" w:lineRule="auto"/>
        <w:ind w:left="284"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OPPURE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76" w:lineRule="auto"/>
        <w:ind w:left="284"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Di aver richiesto in data ..................... l’iscrizione alla White List” antimafia, Prefettura ...............................;</w:t>
      </w:r>
    </w:p>
    <w:p w:rsidR="00000000" w:rsidDel="00000000" w:rsidP="00000000" w:rsidRDefault="00000000" w:rsidRPr="00000000" w14:paraId="0000004E">
      <w:pPr>
        <w:widowControl w:val="0"/>
        <w:numPr>
          <w:ilvl w:val="0"/>
          <w:numId w:val="1"/>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shd w:fill="ccffcc" w:val="clear"/>
          <w:rtl w:val="0"/>
        </w:rPr>
        <w:t xml:space="preserve">eventuale</w:t>
      </w:r>
      <w:r w:rsidDel="00000000" w:rsidR="00000000" w:rsidRPr="00000000">
        <w:rPr>
          <w:rFonts w:ascii="Arial" w:cs="Arial" w:eastAsia="Arial" w:hAnsi="Arial"/>
          <w:color w:val="000000"/>
          <w:rtl w:val="0"/>
        </w:rPr>
        <w:t xml:space="preserve">) essere in possesso di Certificazioni UNI EN ISO ............................... per attività inerenti l’oggetto della gara, rilasciate da Ente accreditato;</w:t>
      </w:r>
      <w:r w:rsidDel="00000000" w:rsidR="00000000" w:rsidRPr="00000000">
        <w:rPr>
          <w:rtl w:val="0"/>
        </w:rPr>
      </w:r>
    </w:p>
    <w:p w:rsidR="00000000" w:rsidDel="00000000" w:rsidP="00000000" w:rsidRDefault="00000000" w:rsidRPr="00000000" w14:paraId="0000004F">
      <w:pPr>
        <w:widowControl w:val="0"/>
        <w:numPr>
          <w:ilvl w:val="0"/>
          <w:numId w:val="1"/>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di accettare che ogni comunicazione relativa alla procedura, di cui trattasi, venga validamente inviata al seguente indirizzo di posta elettronica certificata: .......................................................... eventualmente mediante gli strumenti telematici adottati dalla stazione appaltante;</w:t>
      </w:r>
      <w:r w:rsidDel="00000000" w:rsidR="00000000" w:rsidRPr="00000000">
        <w:rPr>
          <w:rtl w:val="0"/>
        </w:rPr>
      </w:r>
    </w:p>
    <w:p w:rsidR="00000000" w:rsidDel="00000000" w:rsidP="00000000" w:rsidRDefault="00000000" w:rsidRPr="00000000" w14:paraId="00000050">
      <w:pPr>
        <w:widowControl w:val="0"/>
        <w:numPr>
          <w:ilvl w:val="0"/>
          <w:numId w:val="1"/>
        </w:numPr>
        <w:pBdr>
          <w:top w:space="0" w:sz="0" w:val="nil"/>
          <w:left w:space="0" w:sz="0" w:val="nil"/>
          <w:bottom w:space="0" w:sz="0" w:val="nil"/>
          <w:right w:space="0" w:sz="0" w:val="nil"/>
          <w:between w:space="0" w:sz="0" w:val="nil"/>
        </w:pBdr>
        <w:spacing w:before="240" w:line="276" w:lineRule="auto"/>
        <w:ind w:left="284" w:hanging="284"/>
        <w:jc w:val="both"/>
        <w:rPr/>
      </w:pPr>
      <w:r w:rsidDel="00000000" w:rsidR="00000000" w:rsidRPr="00000000">
        <w:rPr>
          <w:rFonts w:ascii="Arial" w:cs="Arial" w:eastAsia="Arial" w:hAnsi="Arial"/>
          <w:rtl w:val="0"/>
        </w:rPr>
        <w:t xml:space="preserve">di essere consapevole che trattasi di appalto finanziato in tutto/in parte con fondi PNRR NextGeneretionEU e nonché edotto circa il rispetto dei principi ad esso collegati ed il contenuto di cui all’art. 47 del D.L. 77/2021 conv. in legge 108/2021. Di essere edotto circa l’obbligo di rispettare i principi trasversali PNRR;</w:t>
      </w:r>
      <w:r w:rsidDel="00000000" w:rsidR="00000000" w:rsidRPr="00000000">
        <w:rPr>
          <w:rtl w:val="0"/>
        </w:rPr>
      </w:r>
    </w:p>
    <w:p w:rsidR="00000000" w:rsidDel="00000000" w:rsidP="00000000" w:rsidRDefault="00000000" w:rsidRPr="00000000" w14:paraId="00000051">
      <w:pPr>
        <w:keepNext w:val="1"/>
        <w:keepLines w:val="1"/>
        <w:widowControl w:val="0"/>
        <w:numPr>
          <w:ilvl w:val="0"/>
          <w:numId w:val="1"/>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di essere edotto che il </w:t>
      </w:r>
      <w:r w:rsidDel="00000000" w:rsidR="00000000" w:rsidRPr="00000000">
        <w:rPr>
          <w:rFonts w:ascii="Arial" w:cs="Arial" w:eastAsia="Arial" w:hAnsi="Arial"/>
          <w:rtl w:val="0"/>
        </w:rPr>
        <w:t xml:space="preserve">soggetto attuatore</w:t>
      </w:r>
      <w:r w:rsidDel="00000000" w:rsidR="00000000" w:rsidRPr="00000000">
        <w:rPr>
          <w:rFonts w:ascii="Arial" w:cs="Arial" w:eastAsia="Arial" w:hAnsi="Arial"/>
          <w:color w:val="000000"/>
          <w:rtl w:val="0"/>
        </w:rPr>
        <w:t xml:space="preserve"> si riserva di procedere alla eventuale consegna in via d’urgenza delle lavorazioni;</w:t>
      </w:r>
      <w:r w:rsidDel="00000000" w:rsidR="00000000" w:rsidRPr="00000000">
        <w:rPr>
          <w:rtl w:val="0"/>
        </w:rPr>
      </w:r>
    </w:p>
    <w:p w:rsidR="00000000" w:rsidDel="00000000" w:rsidP="00000000" w:rsidRDefault="00000000" w:rsidRPr="00000000" w14:paraId="00000052">
      <w:pPr>
        <w:keepNext w:val="1"/>
        <w:keepLines w:val="1"/>
        <w:widowControl w:val="0"/>
        <w:numPr>
          <w:ilvl w:val="0"/>
          <w:numId w:val="1"/>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di essere a conoscenza che la presente istanza non costituisce prova di possesso dei requisiti generali e speciali, richiesti per l’affidamento dell’appalto in oggetto e che la presente dichiarazione sarà oggetto di verifica da parte </w:t>
      </w:r>
      <w:r w:rsidDel="00000000" w:rsidR="00000000" w:rsidRPr="00000000">
        <w:rPr>
          <w:rFonts w:ascii="Arial" w:cs="Arial" w:eastAsia="Arial" w:hAnsi="Arial"/>
          <w:rtl w:val="0"/>
        </w:rPr>
        <w:t xml:space="preserve">del soggetto attuatore </w:t>
      </w:r>
      <w:r w:rsidDel="00000000" w:rsidR="00000000" w:rsidRPr="00000000">
        <w:rPr>
          <w:rFonts w:ascii="Arial" w:cs="Arial" w:eastAsia="Arial" w:hAnsi="Arial"/>
          <w:color w:val="000000"/>
          <w:rtl w:val="0"/>
        </w:rPr>
        <w:t xml:space="preserve">nei modi previsti dalla legge;</w:t>
      </w:r>
      <w:r w:rsidDel="00000000" w:rsidR="00000000" w:rsidRPr="00000000">
        <w:rPr>
          <w:rtl w:val="0"/>
        </w:rPr>
      </w:r>
    </w:p>
    <w:p w:rsidR="00000000" w:rsidDel="00000000" w:rsidP="00000000" w:rsidRDefault="00000000" w:rsidRPr="00000000" w14:paraId="00000053">
      <w:pPr>
        <w:keepNext w:val="1"/>
        <w:keepLines w:val="1"/>
        <w:widowControl w:val="0"/>
        <w:numPr>
          <w:ilvl w:val="0"/>
          <w:numId w:val="1"/>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di essere a conoscenza che la presente istanza non costituisce proposta contrattuale e non vincola in alcun modo l’amministrazione che sarà libera di non far luogo alla successiva procedura negoziata, di seguire altre procedure e che la stessa amministrazione si riserva di interrompere in qualsiasi momento, per ragioni di sua esclusiva competenza, il procedimento avviato, senza che i soggetti istanti possano vantare alcuna pretesa;</w:t>
      </w:r>
      <w:r w:rsidDel="00000000" w:rsidR="00000000" w:rsidRPr="00000000">
        <w:rPr>
          <w:rtl w:val="0"/>
        </w:rPr>
      </w:r>
    </w:p>
    <w:p w:rsidR="00000000" w:rsidDel="00000000" w:rsidP="00000000" w:rsidRDefault="00000000" w:rsidRPr="00000000" w14:paraId="00000054">
      <w:pPr>
        <w:widowControl w:val="0"/>
        <w:numPr>
          <w:ilvl w:val="0"/>
          <w:numId w:val="1"/>
        </w:numPr>
        <w:pBdr>
          <w:top w:space="0" w:sz="0" w:val="nil"/>
          <w:left w:space="0" w:sz="0" w:val="nil"/>
          <w:bottom w:space="0" w:sz="0" w:val="nil"/>
          <w:right w:space="0" w:sz="0" w:val="nil"/>
          <w:between w:space="0" w:sz="0" w:val="nil"/>
        </w:pBdr>
        <w:spacing w:before="240" w:line="276" w:lineRule="auto"/>
        <w:ind w:left="284" w:hanging="284"/>
        <w:jc w:val="both"/>
        <w:rPr>
          <w:color w:val="000000"/>
        </w:rPr>
      </w:pPr>
      <w:r w:rsidDel="00000000" w:rsidR="00000000" w:rsidRPr="00000000">
        <w:rPr>
          <w:rFonts w:ascii="Arial" w:cs="Arial" w:eastAsia="Arial" w:hAnsi="Arial"/>
          <w:color w:val="000000"/>
          <w:rtl w:val="0"/>
        </w:rPr>
        <w:t xml:space="preserve">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360" w:line="276"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Alla presente manifestazione, </w:t>
      </w:r>
      <w:r w:rsidDel="00000000" w:rsidR="00000000" w:rsidRPr="00000000">
        <w:rPr>
          <w:rFonts w:ascii="Arial" w:cs="Arial" w:eastAsia="Arial" w:hAnsi="Arial"/>
          <w:b w:val="1"/>
          <w:color w:val="000000"/>
          <w:rtl w:val="0"/>
        </w:rPr>
        <w:t xml:space="preserve">si allega fotocopia, non autenticata, di documento di identità del sottoscrittore in corso di validità.</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600" w:line="360" w:lineRule="auto"/>
        <w:jc w:val="both"/>
        <w:rPr>
          <w:color w:val="000000"/>
          <w:sz w:val="22"/>
          <w:szCs w:val="22"/>
        </w:rPr>
      </w:pPr>
      <w:r w:rsidDel="00000000" w:rsidR="00000000" w:rsidRPr="00000000">
        <w:rPr>
          <w:rFonts w:ascii="Arial" w:cs="Arial" w:eastAsia="Arial" w:hAnsi="Arial"/>
          <w:b w:val="1"/>
          <w:color w:val="000000"/>
          <w:rtl w:val="0"/>
        </w:rPr>
        <w:t xml:space="preserve">Luogo e data</w:t>
      </w:r>
      <w:r w:rsidDel="00000000" w:rsidR="00000000" w:rsidRPr="00000000">
        <w:rPr>
          <w:rFonts w:ascii="Arial" w:cs="Arial" w:eastAsia="Arial" w:hAnsi="Arial"/>
          <w:color w:val="000000"/>
          <w:rtl w:val="0"/>
        </w:rPr>
        <w:t xml:space="preserve"> …………………………, lì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120" w:line="360" w:lineRule="auto"/>
        <w:ind w:left="5812" w:firstLine="0"/>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Firma del rappresentante</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360" w:lineRule="auto"/>
        <w:ind w:left="5812" w:firstLine="0"/>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120" w:line="360" w:lineRule="auto"/>
        <w:ind w:firstLine="5954"/>
        <w:jc w:val="center"/>
        <w:rPr>
          <w:rFonts w:ascii="Arial" w:cs="Arial" w:eastAsia="Arial" w:hAnsi="Arial"/>
          <w:color w:val="000000"/>
        </w:rPr>
      </w:pPr>
      <w:r w:rsidDel="00000000" w:rsidR="00000000" w:rsidRPr="00000000">
        <w:rPr>
          <w:rFonts w:ascii="Arial" w:cs="Arial" w:eastAsia="Arial" w:hAnsi="Arial"/>
          <w:b w:val="1"/>
          <w:i w:val="1"/>
          <w:color w:val="000000"/>
          <w:rtl w:val="0"/>
        </w:rPr>
        <w:t xml:space="preserve">oppure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120" w:line="360" w:lineRule="auto"/>
        <w:ind w:left="5812" w:firstLine="0"/>
        <w:jc w:val="center"/>
        <w:rPr>
          <w:color w:val="000000"/>
          <w:sz w:val="22"/>
          <w:szCs w:val="22"/>
        </w:rPr>
      </w:pPr>
      <w:r w:rsidDel="00000000" w:rsidR="00000000" w:rsidRPr="00000000">
        <w:rPr>
          <w:rFonts w:ascii="Arial" w:cs="Arial" w:eastAsia="Arial" w:hAnsi="Arial"/>
          <w:b w:val="1"/>
          <w:color w:val="000000"/>
          <w:rtl w:val="0"/>
        </w:rPr>
        <w:t xml:space="preserve">Firma degli operatori economici</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5812"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5812"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360" w:line="360" w:lineRule="auto"/>
        <w:ind w:left="5812"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360" w:line="360" w:lineRule="auto"/>
        <w:ind w:left="581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360" w:line="360" w:lineRule="auto"/>
        <w:ind w:left="5812" w:firstLine="0"/>
        <w:jc w:val="center"/>
        <w:rPr>
          <w:rFonts w:ascii="Arial" w:cs="Arial" w:eastAsia="Arial" w:hAnsi="Arial"/>
        </w:rPr>
      </w:pPr>
      <w:r w:rsidDel="00000000" w:rsidR="00000000" w:rsidRPr="00000000">
        <w:rPr>
          <w:rtl w:val="0"/>
        </w:rPr>
      </w:r>
    </w:p>
    <w:tbl>
      <w:tblPr>
        <w:tblStyle w:val="Table1"/>
        <w:tblW w:w="9854.0" w:type="dxa"/>
        <w:jc w:val="center"/>
        <w:tblLayout w:type="fixed"/>
        <w:tblLook w:val="0000"/>
      </w:tblPr>
      <w:tblGrid>
        <w:gridCol w:w="9854"/>
        <w:tblGridChange w:id="0">
          <w:tblGrid>
            <w:gridCol w:w="9854"/>
          </w:tblGrid>
        </w:tblGridChange>
      </w:tblGrid>
      <w:tr>
        <w:trPr>
          <w:cantSplit w:val="0"/>
          <w:trHeight w:val="74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120" w:line="36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NOTE: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La presente domanda deve essere sottoscritta:</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line="276" w:lineRule="auto"/>
              <w:ind w:left="426" w:hanging="360"/>
              <w:jc w:val="both"/>
              <w:rPr>
                <w:color w:val="000000"/>
              </w:rPr>
            </w:pPr>
            <w:r w:rsidDel="00000000" w:rsidR="00000000" w:rsidRPr="00000000">
              <w:rPr>
                <w:rFonts w:ascii="Arial" w:cs="Arial" w:eastAsia="Arial" w:hAnsi="Arial"/>
                <w:color w:val="000000"/>
                <w:rtl w:val="0"/>
              </w:rPr>
              <w:t xml:space="preserve">dal legale rappresentante ovvero dal procuratore del legale rappresentante, in caso di concorrente singolo.</w:t>
            </w:r>
            <w:r w:rsidDel="00000000" w:rsidR="00000000" w:rsidRPr="00000000">
              <w:rPr>
                <w:rtl w:val="0"/>
              </w:rPr>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line="276" w:lineRule="auto"/>
              <w:ind w:left="426" w:hanging="360"/>
              <w:jc w:val="both"/>
              <w:rPr>
                <w:color w:val="000000"/>
              </w:rPr>
            </w:pPr>
            <w:r w:rsidDel="00000000" w:rsidR="00000000" w:rsidRPr="00000000">
              <w:rPr>
                <w:rFonts w:ascii="Arial" w:cs="Arial" w:eastAsia="Arial" w:hAnsi="Arial"/>
                <w:color w:val="000000"/>
                <w:rtl w:val="0"/>
              </w:rPr>
              <w:t xml:space="preserve">dal legale rappresentante ovvero dal procuratore del legale rappresentante dell’impresa capogruppo mandataria (in caso di RTI o consorzio già costituito)</w:t>
            </w:r>
            <w:r w:rsidDel="00000000" w:rsidR="00000000" w:rsidRPr="00000000">
              <w:rPr>
                <w:rtl w:val="0"/>
              </w:rPr>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line="276" w:lineRule="auto"/>
              <w:ind w:left="425" w:hanging="357"/>
              <w:jc w:val="both"/>
              <w:rPr>
                <w:color w:val="000000"/>
              </w:rPr>
            </w:pPr>
            <w:r w:rsidDel="00000000" w:rsidR="00000000" w:rsidRPr="00000000">
              <w:rPr>
                <w:rFonts w:ascii="Arial" w:cs="Arial" w:eastAsia="Arial" w:hAnsi="Arial"/>
                <w:color w:val="000000"/>
                <w:rtl w:val="0"/>
              </w:rPr>
              <w:t xml:space="preserve">da tutti i soggetti che costituiranno il raggruppamento temporaneo o il consorzio (in caso di RTI o consorzio da costituire).</w:t>
            </w:r>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1000"/>
        </w:tabs>
        <w:spacing w:line="360" w:lineRule="auto"/>
        <w:rPr>
          <w:color w:val="000000"/>
          <w:sz w:val="22"/>
          <w:szCs w:val="22"/>
        </w:rPr>
      </w:pPr>
      <w:r w:rsidDel="00000000" w:rsidR="00000000" w:rsidRPr="00000000">
        <w:rPr>
          <w:rtl w:val="0"/>
        </w:rPr>
      </w:r>
    </w:p>
    <w:sectPr>
      <w:headerReference r:id="rId8" w:type="default"/>
      <w:footerReference r:id="rId9" w:type="default"/>
      <w:footerReference r:id="rId10" w:type="first"/>
      <w:pgSz w:h="16838" w:w="11906" w:orient="portrait"/>
      <w:pgMar w:bottom="1134" w:top="2125.9842519685035" w:left="1134" w:right="1134" w:header="720"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jc w:val="right"/>
      <w:rPr>
        <w:rFonts w:ascii="Arial" w:cs="Arial" w:eastAsia="Arial" w:hAnsi="Arial"/>
        <w:color w:val="000000"/>
        <w:sz w:val="10"/>
        <w:szCs w:val="10"/>
      </w:rPr>
    </w:pPr>
    <w:bookmarkStart w:colFirst="0" w:colLast="0" w:name="_heading=h.gjdgxs" w:id="0"/>
    <w:bookmarkEnd w:id="0"/>
    <w:r w:rsidDel="00000000" w:rsidR="00000000" w:rsidRPr="00000000">
      <w:rPr>
        <w:rFonts w:ascii="Arial" w:cs="Arial" w:eastAsia="Arial" w:hAnsi="Arial"/>
        <w:color w:val="000000"/>
        <w:sz w:val="10"/>
        <w:szCs w:val="10"/>
        <w:rtl w:val="0"/>
      </w:rPr>
      <w:t xml:space="preserve">Pag. </w:t>
    </w:r>
    <w:r w:rsidDel="00000000" w:rsidR="00000000" w:rsidRPr="00000000">
      <w:rPr>
        <w:rFonts w:ascii="Arial" w:cs="Arial" w:eastAsia="Arial" w:hAnsi="Arial"/>
        <w:color w:val="000000"/>
        <w:sz w:val="10"/>
        <w:szCs w:val="10"/>
      </w:rPr>
      <w:fldChar w:fldCharType="begin"/>
      <w:instrText xml:space="preserve">PAGE</w:instrText>
      <w:fldChar w:fldCharType="separate"/>
      <w:fldChar w:fldCharType="end"/>
    </w:r>
    <w:r w:rsidDel="00000000" w:rsidR="00000000" w:rsidRPr="00000000">
      <w:rPr>
        <w:rFonts w:ascii="Arial" w:cs="Arial" w:eastAsia="Arial" w:hAnsi="Arial"/>
        <w:color w:val="000000"/>
        <w:sz w:val="10"/>
        <w:szCs w:val="10"/>
        <w:rtl w:val="0"/>
      </w:rPr>
      <w:t xml:space="preserve"> di </w:t>
    </w:r>
    <w:r w:rsidDel="00000000" w:rsidR="00000000" w:rsidRPr="00000000">
      <w:rPr>
        <w:rFonts w:ascii="Arial" w:cs="Arial" w:eastAsia="Arial" w:hAnsi="Arial"/>
        <w:color w:val="000000"/>
        <w:sz w:val="10"/>
        <w:szCs w:val="1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10"/>
        <w:szCs w:val="10"/>
      </w:rPr>
    </w:pPr>
    <w:r w:rsidDel="00000000" w:rsidR="00000000" w:rsidRPr="00000000">
      <w:rPr>
        <w:rtl w:val="0"/>
      </w:rPr>
    </w:r>
  </w:p>
  <w:tbl>
    <w:tblPr>
      <w:tblStyle w:val="Table2"/>
      <w:tblW w:w="9639.0" w:type="dxa"/>
      <w:jc w:val="center"/>
      <w:tblLayout w:type="fixed"/>
      <w:tblLook w:val="0000"/>
    </w:tblPr>
    <w:tblGrid>
      <w:gridCol w:w="705"/>
      <w:gridCol w:w="1182"/>
      <w:gridCol w:w="7752"/>
      <w:tblGridChange w:id="0">
        <w:tblGrid>
          <w:gridCol w:w="705"/>
          <w:gridCol w:w="1182"/>
          <w:gridCol w:w="7752"/>
        </w:tblGrid>
      </w:tblGridChange>
    </w:tblGrid>
    <w:tr>
      <w:trPr>
        <w:cantSplit w:val="1"/>
        <w:trHeight w:val="142" w:hRule="atLeast"/>
        <w:tblHeader w:val="0"/>
      </w:trPr>
      <w:tc>
        <w:tcPr>
          <w:vMerge w:val="restart"/>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ind w:right="7370"/>
            <w:jc w:val="right"/>
            <w:rPr>
              <w:rFonts w:ascii="Arial" w:cs="Arial" w:eastAsia="Arial" w:hAnsi="Arial"/>
              <w:color w:val="000000"/>
              <w:sz w:val="14"/>
              <w:szCs w:val="14"/>
            </w:rPr>
          </w:pPr>
          <w:r w:rsidDel="00000000" w:rsidR="00000000" w:rsidRPr="00000000">
            <w:rPr>
              <w:rFonts w:ascii="Arial" w:cs="Arial" w:eastAsia="Arial" w:hAnsi="Arial"/>
              <w:color w:val="000000"/>
            </w:rPr>
            <w:drawing>
              <wp:inline distB="0" distT="0" distL="114300" distR="114300">
                <wp:extent cx="444500" cy="167640"/>
                <wp:effectExtent b="0" l="0" r="0" t="0"/>
                <wp:docPr descr="C:\Users\rmoraldi\AppData\Local\Microsoft\Windows\INetCache\Content.Word\logo-gaspari_mini.png" id="172060147" name="image2.png"/>
                <a:graphic>
                  <a:graphicData uri="http://schemas.openxmlformats.org/drawingml/2006/picture">
                    <pic:pic>
                      <pic:nvPicPr>
                        <pic:cNvPr descr="C:\Users\rmoraldi\AppData\Local\Microsoft\Windows\INetCache\Content.Word\logo-gaspari_mini.png" id="0" name="image2.png"/>
                        <pic:cNvPicPr preferRelativeResize="0"/>
                      </pic:nvPicPr>
                      <pic:blipFill>
                        <a:blip r:embed="rId1"/>
                        <a:srcRect b="0" l="0" r="0" t="0"/>
                        <a:stretch>
                          <a:fillRect/>
                        </a:stretch>
                      </pic:blipFill>
                      <pic:spPr>
                        <a:xfrm>
                          <a:off x="0" y="0"/>
                          <a:ext cx="444500" cy="16764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rFonts w:ascii="Arial" w:cs="Arial" w:eastAsia="Arial" w:hAnsi="Arial"/>
              <w:color w:val="000000"/>
              <w:sz w:val="10"/>
              <w:szCs w:val="10"/>
            </w:rPr>
          </w:pPr>
          <w:r w:rsidDel="00000000" w:rsidR="00000000" w:rsidRPr="00000000">
            <w:rPr>
              <w:rFonts w:ascii="Arial" w:cs="Arial" w:eastAsia="Arial" w:hAnsi="Arial"/>
              <w:color w:val="000000"/>
              <w:sz w:val="10"/>
              <w:szCs w:val="10"/>
              <w:rtl w:val="0"/>
            </w:rPr>
            <w:t xml:space="preserve">Cod. 865100.10.c</w:t>
          </w:r>
        </w:p>
      </w:tc>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ind w:right="87"/>
            <w:jc w:val="both"/>
            <w:rPr>
              <w:rFonts w:ascii="Arial" w:cs="Arial" w:eastAsia="Arial" w:hAnsi="Arial"/>
              <w:color w:val="000000"/>
              <w:sz w:val="10"/>
              <w:szCs w:val="10"/>
            </w:rPr>
          </w:pPr>
          <w:r w:rsidDel="00000000" w:rsidR="00000000" w:rsidRPr="00000000">
            <w:rPr>
              <w:rtl w:val="0"/>
            </w:rPr>
          </w:r>
        </w:p>
      </w:tc>
    </w:tr>
    <w:tr>
      <w:trPr>
        <w:cantSplit w:val="1"/>
        <w:trHeight w:val="142" w:hRule="atLeast"/>
        <w:tblHeader w:val="0"/>
      </w:trPr>
      <w:tc>
        <w:tcPr>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0"/>
              <w:szCs w:val="1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jc w:val="center"/>
            <w:rPr>
              <w:rFonts w:ascii="Arial" w:cs="Arial" w:eastAsia="Arial" w:hAnsi="Arial"/>
              <w:color w:val="000000"/>
              <w:sz w:val="10"/>
              <w:szCs w:val="10"/>
            </w:rPr>
          </w:pPr>
          <w:r w:rsidDel="00000000" w:rsidR="00000000" w:rsidRPr="00000000">
            <w:rPr>
              <w:rFonts w:ascii="Arial" w:cs="Arial" w:eastAsia="Arial" w:hAnsi="Arial"/>
              <w:color w:val="000000"/>
              <w:sz w:val="10"/>
              <w:szCs w:val="10"/>
              <w:rtl w:val="0"/>
            </w:rPr>
            <w:t xml:space="preserve">Grafiche E. Gaspari</w:t>
          </w:r>
        </w:p>
      </w:tc>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ind w:right="87"/>
            <w:jc w:val="right"/>
            <w:rPr>
              <w:rFonts w:ascii="Arial" w:cs="Arial" w:eastAsia="Arial" w:hAnsi="Arial"/>
              <w:color w:val="000000"/>
              <w:sz w:val="10"/>
              <w:szCs w:val="10"/>
            </w:rPr>
          </w:pPr>
          <w:r w:rsidDel="00000000" w:rsidR="00000000" w:rsidRPr="00000000">
            <w:rPr>
              <w:rFonts w:ascii="Arial" w:cs="Arial" w:eastAsia="Arial" w:hAnsi="Arial"/>
              <w:color w:val="000000"/>
              <w:sz w:val="10"/>
              <w:szCs w:val="10"/>
              <w:rtl w:val="0"/>
            </w:rPr>
            <w:t xml:space="preserve">Pag. </w:t>
          </w:r>
          <w:r w:rsidDel="00000000" w:rsidR="00000000" w:rsidRPr="00000000">
            <w:rPr>
              <w:rFonts w:ascii="Arial" w:cs="Arial" w:eastAsia="Arial" w:hAnsi="Arial"/>
              <w:color w:val="000000"/>
              <w:sz w:val="10"/>
              <w:szCs w:val="10"/>
            </w:rPr>
            <w:fldChar w:fldCharType="begin"/>
            <w:instrText xml:space="preserve">PAGE</w:instrText>
            <w:fldChar w:fldCharType="separate"/>
            <w:fldChar w:fldCharType="end"/>
          </w:r>
          <w:r w:rsidDel="00000000" w:rsidR="00000000" w:rsidRPr="00000000">
            <w:rPr>
              <w:rFonts w:ascii="Arial" w:cs="Arial" w:eastAsia="Arial" w:hAnsi="Arial"/>
              <w:color w:val="000000"/>
              <w:sz w:val="10"/>
              <w:szCs w:val="10"/>
              <w:rtl w:val="0"/>
            </w:rPr>
            <w:t xml:space="preserve"> di </w:t>
          </w:r>
          <w:r w:rsidDel="00000000" w:rsidR="00000000" w:rsidRPr="00000000">
            <w:rPr>
              <w:rFonts w:ascii="Arial" w:cs="Arial" w:eastAsia="Arial" w:hAnsi="Arial"/>
              <w:color w:val="000000"/>
              <w:sz w:val="10"/>
              <w:szCs w:val="1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819"/>
        <w:tab w:val="right" w:leader="none" w:pos="9638"/>
      </w:tabs>
      <w:jc w:val="both"/>
      <w:rPr>
        <w:rFonts w:ascii="Arial" w:cs="Arial" w:eastAsia="Arial" w:hAnsi="Arial"/>
        <w:color w:val="000000"/>
        <w:sz w:val="6"/>
        <w:szCs w:val="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tabs>
          <w:tab w:val="center" w:leader="none" w:pos="7371"/>
        </w:tabs>
        <w:spacing w:line="276" w:lineRule="auto"/>
        <w:jc w:val="both"/>
        <w:rPr>
          <w:rFonts w:ascii="Arial" w:cs="Arial" w:eastAsia="Arial" w:hAnsi="Arial"/>
          <w:color w:val="000000"/>
          <w:sz w:val="16"/>
          <w:szCs w:val="16"/>
          <w:u w:val="single"/>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color w:val="000000"/>
          <w:sz w:val="16"/>
          <w:szCs w:val="16"/>
          <w:rtl w:val="0"/>
        </w:rPr>
        <w:t xml:space="preserve">N.B.: </w:t>
      </w:r>
      <w:r w:rsidDel="00000000" w:rsidR="00000000" w:rsidRPr="00000000">
        <w:rPr>
          <w:rFonts w:ascii="Arial" w:cs="Arial" w:eastAsia="Arial" w:hAnsi="Arial"/>
          <w:color w:val="000000"/>
          <w:sz w:val="16"/>
          <w:szCs w:val="16"/>
          <w:rtl w:val="0"/>
        </w:rPr>
        <w:t xml:space="preserve">L’operatore</w:t>
      </w:r>
      <w:r w:rsidDel="00000000" w:rsidR="00000000" w:rsidRPr="00000000">
        <w:rPr>
          <w:rFonts w:ascii="Arial" w:cs="Arial" w:eastAsia="Arial" w:hAnsi="Arial"/>
          <w:b w:val="1"/>
          <w:color w:val="000000"/>
          <w:sz w:val="16"/>
          <w:szCs w:val="16"/>
          <w:rtl w:val="0"/>
        </w:rPr>
        <w:t xml:space="preserve"> economico è tenuto a dichiarare tutte le notizie astrattamente idonee a porre in dubbio l’integrità o l’affidabilità del concorrente</w:t>
      </w:r>
      <w:r w:rsidDel="00000000" w:rsidR="00000000" w:rsidRPr="00000000">
        <w:rPr>
          <w:rFonts w:ascii="Arial" w:cs="Arial" w:eastAsia="Arial" w:hAnsi="Arial"/>
          <w:i w:val="1"/>
          <w:color w:val="000000"/>
          <w:sz w:val="16"/>
          <w:szCs w:val="16"/>
          <w:rtl w:val="0"/>
        </w:rPr>
        <w:t xml:space="preserve">, “essendo rimesso in via esclusiva alla stazione appaltante il giudizio in ordine alla gravità dei comportamenti e alla loro rilevanza ai fini dell’esclusione” (Linee guida ANAC n. 6/2016).</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-323848</wp:posOffset>
          </wp:positionV>
          <wp:extent cx="1466850" cy="476250"/>
          <wp:effectExtent b="0" l="0" r="0" t="0"/>
          <wp:wrapNone/>
          <wp:docPr id="17206014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466850" cy="476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4110044</wp:posOffset>
          </wp:positionH>
          <wp:positionV relativeFrom="paragraph">
            <wp:posOffset>-385761</wp:posOffset>
          </wp:positionV>
          <wp:extent cx="2010728" cy="600075"/>
          <wp:effectExtent b="0" l="0" r="0" t="0"/>
          <wp:wrapNone/>
          <wp:docPr descr="Immagine che contiene testo&#10;&#10;Descrizione generata automaticamente" id="172060145" name="image3.jpg"/>
          <a:graphic>
            <a:graphicData uri="http://schemas.openxmlformats.org/drawingml/2006/picture">
              <pic:pic>
                <pic:nvPicPr>
                  <pic:cNvPr descr="Immagine che contiene testo&#10;&#10;Descrizione generata automaticamente" id="0" name="image3.jpg"/>
                  <pic:cNvPicPr preferRelativeResize="0"/>
                </pic:nvPicPr>
                <pic:blipFill>
                  <a:blip r:embed="rId2"/>
                  <a:srcRect b="0" l="0" r="39921" t="0"/>
                  <a:stretch>
                    <a:fillRect/>
                  </a:stretch>
                </pic:blipFill>
                <pic:spPr>
                  <a:xfrm>
                    <a:off x="0" y="0"/>
                    <a:ext cx="2010728" cy="600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2518410</wp:posOffset>
          </wp:positionH>
          <wp:positionV relativeFrom="paragraph">
            <wp:posOffset>-238124</wp:posOffset>
          </wp:positionV>
          <wp:extent cx="829310" cy="280670"/>
          <wp:effectExtent b="0" l="0" r="0" t="0"/>
          <wp:wrapNone/>
          <wp:docPr id="17206014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829310" cy="2806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0"/>
      <w:numFmt w:val="bullet"/>
      <w:lvlText w:val="-"/>
      <w:lvlJc w:val="left"/>
      <w:pPr>
        <w:ind w:left="720" w:hanging="360"/>
      </w:pPr>
      <w:rPr>
        <w:rFonts w:ascii="Arial" w:cs="Arial" w:eastAsia="Arial" w:hAnsi="Arial"/>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Pr>
  </w:style>
  <w:style w:type="paragraph" w:styleId="Paragrafoelenco">
    <w:name w:val="List Paragraph"/>
    <w:basedOn w:val="Normale"/>
    <w:uiPriority w:val="34"/>
    <w:qFormat w:val="1"/>
    <w:rsid w:val="00880305"/>
    <w:pPr>
      <w:ind w:left="720"/>
      <w:contextualSpacing w:val="1"/>
    </w:pPr>
  </w:style>
  <w:style w:type="paragraph" w:styleId="Intestazione">
    <w:name w:val="header"/>
    <w:basedOn w:val="Normale"/>
    <w:link w:val="IntestazioneCarattere"/>
    <w:uiPriority w:val="99"/>
    <w:unhideWhenUsed w:val="1"/>
    <w:rsid w:val="00880305"/>
    <w:pPr>
      <w:tabs>
        <w:tab w:val="center" w:pos="4819"/>
        <w:tab w:val="right" w:pos="9638"/>
      </w:tabs>
    </w:pPr>
  </w:style>
  <w:style w:type="character" w:styleId="IntestazioneCarattere" w:customStyle="1">
    <w:name w:val="Intestazione Carattere"/>
    <w:basedOn w:val="Carpredefinitoparagrafo"/>
    <w:link w:val="Intestazione"/>
    <w:uiPriority w:val="99"/>
    <w:rsid w:val="00880305"/>
  </w:style>
  <w:style w:type="paragraph" w:styleId="Pidipagina">
    <w:name w:val="footer"/>
    <w:basedOn w:val="Normale"/>
    <w:link w:val="PidipaginaCarattere"/>
    <w:uiPriority w:val="99"/>
    <w:unhideWhenUsed w:val="1"/>
    <w:rsid w:val="00880305"/>
    <w:pPr>
      <w:tabs>
        <w:tab w:val="center" w:pos="4819"/>
        <w:tab w:val="right" w:pos="9638"/>
      </w:tabs>
    </w:pPr>
  </w:style>
  <w:style w:type="character" w:styleId="PidipaginaCarattere" w:customStyle="1">
    <w:name w:val="Piè di pagina Carattere"/>
    <w:basedOn w:val="Carpredefinitoparagrafo"/>
    <w:link w:val="Pidipagina"/>
    <w:uiPriority w:val="99"/>
    <w:rsid w:val="0088030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3iG1IE2Kk4OWhK7qqcJuVYv9wQ==">CgMxLjAyCGguZ2pkZ3hzOAByITF2aWdFTWhDNzFpalRqOEY5Z1V6c3ZPS1JFZTdaUndJMg==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2023-09-24T16:02:00Z</dcterms:created>
</cp:coreProperties>
</file>